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6B" w:rsidRPr="0050176B" w:rsidRDefault="0050176B" w:rsidP="0050176B">
      <w:pPr>
        <w:autoSpaceDE/>
        <w:autoSpaceDN/>
        <w:adjustRightInd/>
        <w:spacing w:after="200" w:line="276" w:lineRule="auto"/>
        <w:jc w:val="center"/>
        <w:rPr>
          <w:rStyle w:val="FontStyle106"/>
          <w:rFonts w:ascii="Arial" w:hAnsi="Arial" w:cs="Arial"/>
          <w:color w:val="auto"/>
          <w:lang w:val="es-ES_tradnl"/>
        </w:rPr>
      </w:pPr>
      <w:r w:rsidRPr="0050176B">
        <w:rPr>
          <w:rFonts w:ascii="Arial" w:hAnsi="Arial" w:cs="Arial"/>
          <w:b/>
          <w:bCs/>
          <w:lang w:val="es-ES_tradnl"/>
        </w:rPr>
        <w:t>CAPACIDAD FUNCIONAL DEL COMITÉ HOSPITALARIO DE EMERGENCIAS.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678"/>
        <w:gridCol w:w="850"/>
        <w:gridCol w:w="661"/>
        <w:gridCol w:w="662"/>
        <w:gridCol w:w="662"/>
      </w:tblGrid>
      <w:tr w:rsidR="007E23DB" w:rsidRPr="0050176B" w:rsidTr="007E23DB">
        <w:trPr>
          <w:trHeight w:val="253"/>
        </w:trPr>
        <w:tc>
          <w:tcPr>
            <w:tcW w:w="2552" w:type="dxa"/>
            <w:vAlign w:val="center"/>
          </w:tcPr>
          <w:p w:rsidR="007E23DB" w:rsidRPr="0050176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  <w:r w:rsidRPr="0050176B">
              <w:rPr>
                <w:rStyle w:val="FontStyle106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  <w:t>CENTRO DE ATENCION</w:t>
            </w:r>
          </w:p>
        </w:tc>
        <w:tc>
          <w:tcPr>
            <w:tcW w:w="4678" w:type="dxa"/>
            <w:vAlign w:val="center"/>
          </w:tcPr>
          <w:p w:rsidR="007E23DB" w:rsidRPr="0050176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lang w:val="es-ES_tradnl" w:eastAsia="es-ES_tradnl"/>
              </w:rPr>
            </w:pPr>
          </w:p>
        </w:tc>
        <w:tc>
          <w:tcPr>
            <w:tcW w:w="850" w:type="dxa"/>
            <w:vAlign w:val="center"/>
          </w:tcPr>
          <w:p w:rsidR="007E23DB" w:rsidRPr="007E23D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8"/>
                <w:szCs w:val="18"/>
                <w:lang w:val="es-ES_tradnl" w:eastAsia="es-ES_tradnl"/>
              </w:rPr>
            </w:pPr>
            <w:r w:rsidRPr="007E23DB">
              <w:rPr>
                <w:rStyle w:val="FontStyle106"/>
                <w:rFonts w:ascii="Arial" w:hAnsi="Arial" w:cs="Arial"/>
                <w:color w:val="auto"/>
                <w:sz w:val="18"/>
                <w:szCs w:val="18"/>
                <w:lang w:val="es-ES_tradnl" w:eastAsia="es-ES_tradnl"/>
              </w:rPr>
              <w:t>Fecha:</w:t>
            </w:r>
          </w:p>
        </w:tc>
        <w:tc>
          <w:tcPr>
            <w:tcW w:w="661" w:type="dxa"/>
            <w:vAlign w:val="center"/>
          </w:tcPr>
          <w:p w:rsidR="007E23DB" w:rsidRPr="007E23D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D/</w:t>
            </w:r>
          </w:p>
        </w:tc>
        <w:tc>
          <w:tcPr>
            <w:tcW w:w="662" w:type="dxa"/>
            <w:vAlign w:val="center"/>
          </w:tcPr>
          <w:p w:rsidR="007E23DB" w:rsidRPr="007E23D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M/</w:t>
            </w:r>
          </w:p>
        </w:tc>
        <w:tc>
          <w:tcPr>
            <w:tcW w:w="662" w:type="dxa"/>
            <w:vAlign w:val="center"/>
          </w:tcPr>
          <w:p w:rsidR="007E23DB" w:rsidRPr="007E23D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A/</w:t>
            </w:r>
          </w:p>
        </w:tc>
      </w:tr>
    </w:tbl>
    <w:p w:rsidR="0050176B" w:rsidRPr="0050176B" w:rsidRDefault="0050176B" w:rsidP="0050176B">
      <w:pPr>
        <w:pStyle w:val="Style25"/>
        <w:widowControl/>
        <w:spacing w:line="192" w:lineRule="exact"/>
        <w:rPr>
          <w:rStyle w:val="FontStyle115"/>
          <w:rFonts w:ascii="Arial" w:hAnsi="Arial" w:cs="Arial"/>
          <w:color w:val="auto"/>
          <w:lang w:val="es-ES_tradnl" w:eastAsia="es-ES_tradnl"/>
        </w:rPr>
      </w:pPr>
    </w:p>
    <w:p w:rsidR="0050176B" w:rsidRPr="0050722D" w:rsidRDefault="0050176B" w:rsidP="0050722D">
      <w:pPr>
        <w:pStyle w:val="Style25"/>
        <w:widowControl/>
        <w:spacing w:line="192" w:lineRule="exact"/>
        <w:rPr>
          <w:rFonts w:ascii="Arial" w:hAnsi="Arial" w:cs="Arial"/>
          <w:sz w:val="18"/>
          <w:szCs w:val="18"/>
          <w:lang w:val="es-ES_tradnl" w:eastAsia="es-ES_tradnl"/>
        </w:rPr>
      </w:pPr>
      <w:r w:rsidRPr="0050176B">
        <w:rPr>
          <w:rStyle w:val="FontStyle115"/>
          <w:rFonts w:ascii="Arial" w:hAnsi="Arial" w:cs="Arial"/>
          <w:color w:val="auto"/>
          <w:lang w:val="es-ES_tradnl" w:eastAsia="es-ES_tradnl"/>
        </w:rPr>
        <w:t>Se refiere al nivel de preparación para emergencias masivas y desastres del personal que labora en el hospital así como el grado de implementación del plan hospitalar</w:t>
      </w:r>
      <w:bookmarkStart w:id="0" w:name="_GoBack"/>
      <w:bookmarkEnd w:id="0"/>
      <w:r w:rsidRPr="0050176B">
        <w:rPr>
          <w:rStyle w:val="FontStyle115"/>
          <w:rFonts w:ascii="Arial" w:hAnsi="Arial" w:cs="Arial"/>
          <w:color w:val="auto"/>
          <w:lang w:val="es-ES_tradnl" w:eastAsia="es-ES_tradnl"/>
        </w:rPr>
        <w:t>io para casos de desastre.</w:t>
      </w:r>
    </w:p>
    <w:tbl>
      <w:tblPr>
        <w:tblpPr w:leftFromText="141" w:rightFromText="141" w:vertAnchor="text" w:horzAnchor="margin" w:tblpXSpec="center" w:tblpY="328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6366"/>
        <w:gridCol w:w="326"/>
        <w:gridCol w:w="398"/>
        <w:gridCol w:w="561"/>
        <w:gridCol w:w="881"/>
        <w:gridCol w:w="561"/>
        <w:gridCol w:w="1362"/>
      </w:tblGrid>
      <w:tr w:rsidR="00023D93" w:rsidRPr="0050176B" w:rsidTr="006F17DC">
        <w:trPr>
          <w:trHeight w:val="272"/>
        </w:trPr>
        <w:tc>
          <w:tcPr>
            <w:tcW w:w="6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 SER HUMANO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023D93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Existe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  <w:p w:rsidR="00023D93" w:rsidRPr="00023D93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  <w:p w:rsidR="00023D93" w:rsidRPr="00023D93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 parcialmente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  <w:p w:rsidR="00023D93" w:rsidRPr="00023D93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No se cumple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023D93" w:rsidRPr="0050176B" w:rsidTr="006F17DC">
        <w:trPr>
          <w:trHeight w:val="271"/>
        </w:trPr>
        <w:tc>
          <w:tcPr>
            <w:tcW w:w="67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023D93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023D93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722D" w:rsidRPr="0050176B" w:rsidTr="006F17DC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 una política general en Gestión del Riesgo donde se indica la prevención y preparación para afrontar una emergencia?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¿Existe comité de emergencias y tiene funciones asignadas? 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¿Promueve activamente el programa de preparación para emergencias en sus trabajadores?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¿Los empleados han adquirido responsabilidades específicas en caso de emergencias?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 brigada de emergencias?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49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¿Existen instrumentos o formatos para realizar inspecciones a las áreas para identificar condiciones inseguras que puedan generar emergencias?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¿Existen instrumentos o formatos, folletos como material de difusión en temas de prevención y control de emergencias?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22D" w:rsidRPr="0050176B" w:rsidTr="006F17DC">
        <w:trPr>
          <w:trHeight w:val="27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Capacitación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 programa de capacitación en prevención y control  de emergencias?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¿Los miembros del comité de emergencias se encuentran capacitados según los planes de acción?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¿Las personas han recibido capacitación general en temas básicos de emergencias y en general saben las personas auto protegerse?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¿El personal de la brigada ha recibido entrenamiento y capacitación en temas de prevención y control de emergencias?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¿Está divulgado el plan de emergencia y contingencias y los distintos planes de acción?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manuales, folletos como material de difusión en temas de prevención y control de emergencias?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22D" w:rsidRPr="0050176B" w:rsidTr="006F17DC">
        <w:trPr>
          <w:trHeight w:val="27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Recursos y Suministros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¿Existen recursos y suministros para el personal de las brigadas y del comité de emergencias?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tienen implementos básicos para el plan de acción de primeros auxilios en caso de requerirse?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6F17DC">
        <w:trPr>
          <w:trHeight w:val="49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93" w:rsidRPr="0050176B" w:rsidRDefault="00023D93" w:rsidP="006F17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implementos básicos para el plan de acción de contraincendios, tales como herramientas, manuales, extintores, palas, entre otros. De acuerdo con las necesidades específicas y reales para la instalaciones de</w:t>
            </w:r>
            <w:r w:rsidR="000957E9">
              <w:rPr>
                <w:rFonts w:ascii="Arial" w:eastAsia="Times New Roman" w:hAnsi="Arial" w:cs="Arial"/>
                <w:sz w:val="20"/>
                <w:szCs w:val="20"/>
              </w:rPr>
              <w:t xml:space="preserve">l Centro de </w:t>
            </w:r>
            <w:r w:rsidR="00D64CAD">
              <w:rPr>
                <w:rFonts w:ascii="Arial" w:eastAsia="Times New Roman" w:hAnsi="Arial" w:cs="Arial"/>
                <w:sz w:val="20"/>
                <w:szCs w:val="20"/>
              </w:rPr>
              <w:t>Atención</w:t>
            </w: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D93" w:rsidRPr="0050176B" w:rsidRDefault="00023D9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3D93" w:rsidRDefault="00023D93"/>
    <w:tbl>
      <w:tblPr>
        <w:tblpPr w:leftFromText="141" w:rightFromText="141" w:vertAnchor="text" w:horzAnchor="margin" w:tblpXSpec="center" w:tblpY="260"/>
        <w:tblW w:w="10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6382"/>
        <w:gridCol w:w="329"/>
        <w:gridCol w:w="409"/>
        <w:gridCol w:w="562"/>
        <w:gridCol w:w="883"/>
        <w:gridCol w:w="562"/>
        <w:gridCol w:w="1356"/>
      </w:tblGrid>
      <w:tr w:rsidR="00D64CAD" w:rsidRPr="0050176B" w:rsidTr="001A418A">
        <w:trPr>
          <w:trHeight w:val="233"/>
        </w:trPr>
        <w:tc>
          <w:tcPr>
            <w:tcW w:w="6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FACTOR RECURSOS SOBRE LA PROPIEDAD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Existe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  <w:p w:rsidR="00D64CAD" w:rsidRPr="00023D93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  <w:p w:rsidR="00D64CAD" w:rsidRPr="00023D93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 parcialmente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  <w:p w:rsidR="00D64CAD" w:rsidRPr="00023D93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No se cumple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D64CAD" w:rsidRPr="0050176B" w:rsidTr="001A418A">
        <w:trPr>
          <w:trHeight w:val="233"/>
        </w:trPr>
        <w:tc>
          <w:tcPr>
            <w:tcW w:w="67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4CAD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4CAD" w:rsidRPr="0050176B" w:rsidTr="001A418A">
        <w:trPr>
          <w:trHeight w:val="272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64CAD" w:rsidRPr="0050176B" w:rsidRDefault="00D64CAD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4CAD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¿Se cuenta con cinta de acordonamiento o balizamiento?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¿Se cuenta con extintores?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camillas?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72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botiquines?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22D" w:rsidRPr="0050176B" w:rsidTr="001A418A">
        <w:trPr>
          <w:trHeight w:val="272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Edificaciones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¿El tipo de construcción es sismo resistente?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¿Existen puertas y muros cortafuego?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¿Las escaleras de emergencias se encuentran en buen estado y poseen doble pasamanos?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 más de una salida?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¿Existen rutas de evacuación?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parqueaderos?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¿Las ventanas cuentan con película de seguridad?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72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¿Están señalizadas vías de evacuación y equipos contraincendios?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22D" w:rsidRPr="0050176B" w:rsidTr="001A418A">
        <w:trPr>
          <w:trHeight w:val="272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Equipos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algún sistema de alarma?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sistemas automáticos de detección de incendios?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sistemas automáticos de control de incendios?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sistema de comunicaciones internas?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una red de contraincendios?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¿Existen hidrantes públicos y/o privados?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7DC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cuentan con gabinetes contraincendios?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4CAD" w:rsidRPr="0050176B" w:rsidTr="001A418A">
        <w:trPr>
          <w:trHeight w:val="25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vehículos?</w:t>
            </w:r>
            <w:r w:rsidR="000957E9">
              <w:rPr>
                <w:rFonts w:ascii="Arial" w:eastAsia="Times New Roman" w:hAnsi="Arial" w:cs="Arial"/>
                <w:sz w:val="20"/>
                <w:szCs w:val="20"/>
              </w:rPr>
              <w:t xml:space="preserve"> (Ambulancias, Vehículos públicos, Motos)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4CAD" w:rsidRPr="0050176B" w:rsidTr="001A418A">
        <w:trPr>
          <w:trHeight w:val="27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programa de mantenimiento preventivo para los equipos de emergencia?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3D93" w:rsidRDefault="00023D93"/>
    <w:tbl>
      <w:tblPr>
        <w:tblpPr w:leftFromText="141" w:rightFromText="141" w:vertAnchor="text" w:horzAnchor="margin" w:tblpXSpec="center" w:tblpY="301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6208"/>
        <w:gridCol w:w="323"/>
        <w:gridCol w:w="14"/>
        <w:gridCol w:w="477"/>
        <w:gridCol w:w="575"/>
        <w:gridCol w:w="904"/>
        <w:gridCol w:w="575"/>
        <w:gridCol w:w="1387"/>
      </w:tblGrid>
      <w:tr w:rsidR="00D64CAD" w:rsidRPr="0050176B" w:rsidTr="001A418A">
        <w:trPr>
          <w:trHeight w:val="217"/>
        </w:trPr>
        <w:tc>
          <w:tcPr>
            <w:tcW w:w="6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 RECURSOS SOBRE EL NEGOCIO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Existe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  <w:p w:rsidR="00D64CAD" w:rsidRPr="00023D93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  <w:p w:rsidR="00D64CAD" w:rsidRPr="00023D93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 parcialmente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  <w:p w:rsidR="00D64CAD" w:rsidRPr="00023D93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No se cumple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D64CAD" w:rsidRPr="0050176B" w:rsidTr="001A418A">
        <w:trPr>
          <w:trHeight w:val="216"/>
        </w:trPr>
        <w:tc>
          <w:tcPr>
            <w:tcW w:w="6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4CAD" w:rsidRPr="0050176B" w:rsidRDefault="00D64CAD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¿Se tienen identificados los procesos críticos para la continuidad del </w:t>
            </w:r>
            <w:r w:rsidR="000957E9">
              <w:rPr>
                <w:rFonts w:ascii="Arial" w:eastAsia="Times New Roman" w:hAnsi="Arial" w:cs="Arial"/>
                <w:sz w:val="20"/>
                <w:szCs w:val="20"/>
              </w:rPr>
              <w:t>Centro de Atención</w:t>
            </w: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tienen procedimientos de restauración y reposición de los procesos críticos frente a una situación de emergencia?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tienen identificados los sistemas necesarios para la funcionalidad de los procesos en un evento de emergencia?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tiene estimado el daño potencial y el cálculo de los recursos mínimos para recuperar los servicios?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¿Se tienen estipuladas las estrategias y el talento humano para la recuperación del servicio en un evento de emergencia? 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tienen definidos los espacios alternativos para continuar con los servicios?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¿Se tienen definidos proveedores alternos que garanticen los materiales para la continuidad del servicio? 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cuentan con sistemas de respaldo de información (backup)?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copiados remotos de datos?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plataformas de datacenter de contingencia?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cuentan identificadas las personas para la duplicidad de cargos y funciones en ausencia de los líderes?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encuentran documentado los costos para cada alternativa de recuperación de los servicios?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5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¿Se evalúan las diferentes alternativas de recuperación bajo el peor escenario de un evento de emergencia? 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47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93" w:rsidRPr="0050176B" w:rsidRDefault="00023D93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mantiene el plan actualizado con base a los resultados de las evaluaciones?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D93" w:rsidRPr="0050176B" w:rsidRDefault="00023D93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A418A" w:rsidRDefault="001A418A" w:rsidP="0050722D"/>
    <w:tbl>
      <w:tblPr>
        <w:tblpPr w:leftFromText="141" w:rightFromText="141" w:vertAnchor="text" w:horzAnchor="margin" w:tblpX="-286" w:tblpY="403"/>
        <w:tblW w:w="10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6040"/>
        <w:gridCol w:w="333"/>
        <w:gridCol w:w="16"/>
        <w:gridCol w:w="449"/>
        <w:gridCol w:w="596"/>
        <w:gridCol w:w="935"/>
        <w:gridCol w:w="596"/>
        <w:gridCol w:w="1435"/>
      </w:tblGrid>
      <w:tr w:rsidR="001A418A" w:rsidRPr="0050176B" w:rsidTr="001A418A">
        <w:trPr>
          <w:trHeight w:val="117"/>
        </w:trPr>
        <w:tc>
          <w:tcPr>
            <w:tcW w:w="6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418A" w:rsidRPr="0050176B" w:rsidRDefault="001A418A" w:rsidP="001A418A">
            <w:pPr>
              <w:ind w:left="-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 SISTEMAS Y PROCESOS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Existe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  <w:p w:rsidR="001A418A" w:rsidRPr="00023D93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  <w:p w:rsidR="001A418A" w:rsidRPr="00023D93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 parcialmente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  <w:p w:rsidR="001A418A" w:rsidRPr="00023D93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No se cumple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1A418A" w:rsidRPr="0050176B" w:rsidTr="001A418A">
        <w:trPr>
          <w:trHeight w:val="116"/>
        </w:trPr>
        <w:tc>
          <w:tcPr>
            <w:tcW w:w="6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Servicios Públicos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¿Se cuenta con buen suministro de energía?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 xml:space="preserve">¿Se cuenta con buen suministro de agua? 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 buen programa de recolección de basuras?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buen servicio de radio comunicaciones?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58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Sistemas Alternos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 tanque de reserva de agua?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una planta de emergencia?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hidrantes exteriores?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sistema de iluminación de emergencia?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 buen sistema de vigilancia física?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 sistema de comunicación diferente al público?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58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Recuperación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algún sistema de seguros para los funcionarios?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asegurada la edificación en caso de terremoto, incendio, atentados terroristas, entre otros?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 sistema alterno para asegurar la información en medios magnéticos y con alguna compañía aseguradora?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2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asegurados los equipos y todos los bienes en general?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A418A" w:rsidRDefault="001A418A" w:rsidP="0050722D"/>
    <w:p w:rsidR="00D64CAD" w:rsidRDefault="00D64CAD" w:rsidP="0050176B"/>
    <w:p w:rsidR="001A418A" w:rsidRDefault="001A418A" w:rsidP="0050176B"/>
    <w:p w:rsidR="001A418A" w:rsidRDefault="001A418A" w:rsidP="0050176B"/>
    <w:tbl>
      <w:tblPr>
        <w:tblpPr w:leftFromText="141" w:rightFromText="141" w:vertAnchor="text" w:horzAnchor="margin" w:tblpXSpec="center" w:tblpY="246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067"/>
        <w:gridCol w:w="292"/>
        <w:gridCol w:w="354"/>
        <w:gridCol w:w="561"/>
        <w:gridCol w:w="881"/>
        <w:gridCol w:w="561"/>
        <w:gridCol w:w="1352"/>
      </w:tblGrid>
      <w:tr w:rsidR="001A418A" w:rsidRPr="0050176B" w:rsidTr="001A418A">
        <w:trPr>
          <w:trHeight w:val="170"/>
        </w:trPr>
        <w:tc>
          <w:tcPr>
            <w:tcW w:w="6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 AMBIENTAL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18A" w:rsidRPr="00023D93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Existe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  <w:p w:rsidR="001A418A" w:rsidRPr="00023D93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 cumple parcialmente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No se cumple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A418A" w:rsidRPr="0050722D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1A418A" w:rsidRPr="0050176B" w:rsidTr="001A418A">
        <w:trPr>
          <w:trHeight w:val="170"/>
        </w:trPr>
        <w:tc>
          <w:tcPr>
            <w:tcW w:w="64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18A" w:rsidRPr="00023D93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18A" w:rsidRPr="00023D93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3D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722D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Agua y aguas residuales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722D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controla y se reduce el consumo de agua en los procesos?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evitan derrames, goteos o rebasamientos de agua?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reutiliza y se recicla el agua?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trata, se separa y se reduce  el agua residual de las aguas pluviales?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8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Materias primas, materiales auxiliares y manejo de materiales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controla, se optimiza y se evita la perdida de los materiales en el proceso?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reemplaza las sustancias peligrosas o las que tengan impacto en el ambiente?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cuenta con un depósito seguro para los residuos y las sustancias peligrosas?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8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Residuos y emisiones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controla y se reduce la generación de residuos y emisiones?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realiza una disposición de los residuos segura sin causar riesgos?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¿Existen contenedores apropiados para la recolección de residuos?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separan los residuos reutilizables, los reciclables y los orgánicos?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8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Energía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controla y se reduce el consumo de energía?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evita la perdida de energía?</w:t>
            </w: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18A" w:rsidRPr="0050176B" w:rsidTr="001A418A">
        <w:trPr>
          <w:trHeight w:val="3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418A" w:rsidRPr="0050176B" w:rsidRDefault="001A418A" w:rsidP="001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¿Se aprovecha al máximo la energía natural estableciendo un equilibrio sobre la artificial?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A" w:rsidRPr="0050176B" w:rsidRDefault="001A418A" w:rsidP="001A41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176B" w:rsidRPr="0050176B" w:rsidRDefault="0050176B" w:rsidP="0050176B"/>
    <w:p w:rsidR="00BD5390" w:rsidRDefault="00BD5390" w:rsidP="00BD5390">
      <w:pPr>
        <w:jc w:val="both"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>Observaciones.</w:t>
      </w:r>
    </w:p>
    <w:p w:rsidR="00A6169E" w:rsidRDefault="00A6169E" w:rsidP="00BD5390">
      <w:pPr>
        <w:jc w:val="both"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p w:rsidR="00BD5390" w:rsidRDefault="00BD5390" w:rsidP="00BD5390">
      <w:pPr>
        <w:jc w:val="both"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390" w:rsidRDefault="00BD5390" w:rsidP="00BD5390">
      <w:pPr>
        <w:pStyle w:val="Style25"/>
        <w:widowControl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p w:rsidR="00A6169E" w:rsidRDefault="00A6169E" w:rsidP="00BD5390">
      <w:pPr>
        <w:pStyle w:val="Style25"/>
        <w:widowControl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p w:rsidR="00BD5390" w:rsidRDefault="00BD5390" w:rsidP="00BD5390">
      <w:pPr>
        <w:pStyle w:val="Style25"/>
        <w:widowControl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>-----------------------------------------------------------                               -----------------------------------------------------------------</w:t>
      </w:r>
    </w:p>
    <w:p w:rsidR="00BD5390" w:rsidRPr="007B37C8" w:rsidRDefault="00BD5390" w:rsidP="00BD5390">
      <w:pPr>
        <w:pStyle w:val="Style25"/>
        <w:widowControl/>
        <w:rPr>
          <w:rFonts w:ascii="Arial" w:hAnsi="Arial" w:cs="Arial"/>
          <w:sz w:val="20"/>
          <w:szCs w:val="20"/>
          <w:lang w:val="es-ES_tradnl" w:eastAsia="es-ES_tradnl"/>
        </w:rPr>
      </w:pPr>
      <w:r w:rsidRPr="007B37C8"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>Nombre y firma del evaluador</w:t>
      </w: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 xml:space="preserve"> </w:t>
      </w: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ab/>
      </w: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ab/>
      </w: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ab/>
      </w: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ab/>
      </w: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ab/>
        <w:t xml:space="preserve">   Nombre y firma del </w:t>
      </w:r>
      <w:r w:rsidR="009F4E67"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>Director o Delegado</w:t>
      </w:r>
    </w:p>
    <w:sectPr w:rsidR="00BD5390" w:rsidRPr="007B37C8" w:rsidSect="00C805F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2C" w:rsidRDefault="00EE612C" w:rsidP="00272F57">
      <w:r>
        <w:separator/>
      </w:r>
    </w:p>
  </w:endnote>
  <w:endnote w:type="continuationSeparator" w:id="0">
    <w:p w:rsidR="00EE612C" w:rsidRDefault="00EE612C" w:rsidP="002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Default="006F17DC">
    <w:pPr>
      <w:pStyle w:val="Style25"/>
      <w:widowControl/>
      <w:ind w:left="4248"/>
      <w:rPr>
        <w:rStyle w:val="FontStyle115"/>
        <w:lang w:val="es-ES_tradnl" w:eastAsia="es-ES_tradnl"/>
      </w:rPr>
    </w:pPr>
    <w:r>
      <w:rPr>
        <w:rStyle w:val="FontStyle115"/>
        <w:lang w:val="es-ES_tradnl" w:eastAsia="es-ES_tradnl"/>
      </w:rPr>
      <w:fldChar w:fldCharType="begin"/>
    </w:r>
    <w:r>
      <w:rPr>
        <w:rStyle w:val="FontStyle115"/>
        <w:lang w:val="es-ES_tradnl" w:eastAsia="es-ES_tradnl"/>
      </w:rPr>
      <w:instrText>PAGE</w:instrText>
    </w:r>
    <w:r>
      <w:rPr>
        <w:rStyle w:val="FontStyle115"/>
        <w:lang w:val="es-ES_tradnl" w:eastAsia="es-ES_tradnl"/>
      </w:rPr>
      <w:fldChar w:fldCharType="separate"/>
    </w:r>
    <w:r>
      <w:rPr>
        <w:rStyle w:val="FontStyle115"/>
        <w:noProof/>
        <w:lang w:val="es-ES_tradnl" w:eastAsia="es-ES_tradnl"/>
      </w:rPr>
      <w:t>104</w:t>
    </w:r>
    <w:r>
      <w:rPr>
        <w:rStyle w:val="FontStyle115"/>
        <w:lang w:val="es-ES_tradnl"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Pr="003B6870" w:rsidRDefault="006F17DC">
    <w:pPr>
      <w:rPr>
        <w:b/>
        <w:sz w:val="20"/>
        <w:szCs w:val="20"/>
      </w:rPr>
    </w:pPr>
    <w:r w:rsidRPr="003B6870">
      <w:rPr>
        <w:b/>
        <w:sz w:val="20"/>
        <w:szCs w:val="20"/>
      </w:rPr>
      <w:t>Proyecto: Noralba H.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6F17DC" w:rsidRPr="001538FD" w:rsidTr="00A24041">
      <w:tc>
        <w:tcPr>
          <w:tcW w:w="4928" w:type="dxa"/>
          <w:vAlign w:val="bottom"/>
        </w:tcPr>
        <w:p w:rsidR="006F17DC" w:rsidRPr="00AE4866" w:rsidRDefault="006F17DC" w:rsidP="00A24041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6F17DC" w:rsidRPr="00AE4866" w:rsidRDefault="006F17DC" w:rsidP="00A24041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6F17DC" w:rsidRPr="00AE4866" w:rsidRDefault="006F17DC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6F17DC" w:rsidRPr="00AE4866" w:rsidRDefault="006F17DC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6F17DC" w:rsidRPr="001538FD" w:rsidRDefault="006F17DC" w:rsidP="00A24041">
          <w:pPr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3DCBAB9F" wp14:editId="4983CEC6">
                <wp:extent cx="2495550" cy="6286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620" cy="630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17DC" w:rsidRDefault="006F17DC" w:rsidP="00A24041">
    <w:pPr>
      <w:pStyle w:val="Style25"/>
      <w:widowControl/>
      <w:ind w:right="734"/>
      <w:rPr>
        <w:rStyle w:val="FontStyle115"/>
        <w:lang w:val="es-ES_tradnl" w:eastAsia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2C" w:rsidRDefault="00EE612C" w:rsidP="00272F57">
      <w:r>
        <w:separator/>
      </w:r>
    </w:p>
  </w:footnote>
  <w:footnote w:type="continuationSeparator" w:id="0">
    <w:p w:rsidR="00EE612C" w:rsidRDefault="00EE612C" w:rsidP="0027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Default="006F17DC">
    <w:pPr>
      <w:pStyle w:val="Style33"/>
      <w:widowControl/>
      <w:ind w:right="24"/>
      <w:jc w:val="right"/>
      <w:rPr>
        <w:rStyle w:val="FontStyle111"/>
        <w:lang w:val="es-ES_tradnl" w:eastAsia="es-ES_tradnl"/>
      </w:rPr>
    </w:pPr>
    <w:r>
      <w:rPr>
        <w:rStyle w:val="FontStyle115"/>
        <w:lang w:val="es-ES_tradnl" w:eastAsia="es-ES_tradnl"/>
      </w:rPr>
      <w:t xml:space="preserve">Formulario 2 </w:t>
    </w:r>
    <w:r>
      <w:rPr>
        <w:rStyle w:val="FontStyle111"/>
        <w:lang w:val="es-ES_tradnl" w:eastAsia="es-ES_tradnl"/>
      </w:rPr>
      <w:t>LISTA DE VERIFICACIÓN DE HOSPITALES SEGUROS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6"/>
      <w:gridCol w:w="2817"/>
      <w:gridCol w:w="1701"/>
      <w:gridCol w:w="1559"/>
      <w:gridCol w:w="1080"/>
      <w:gridCol w:w="1185"/>
    </w:tblGrid>
    <w:tr w:rsidR="006F17DC" w:rsidRPr="009A0508" w:rsidTr="00D860BE">
      <w:trPr>
        <w:cantSplit/>
        <w:trHeight w:hRule="exact" w:val="566"/>
      </w:trPr>
      <w:tc>
        <w:tcPr>
          <w:tcW w:w="14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E2430C" w:rsidRDefault="00EE612C" w:rsidP="00A24041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89594" o:spid="_x0000_s2049" type="#_x0000_t136" style="position:absolute;left:0;text-align:left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      <v:fill opacity=".5"/>
                <v:textpath style="font-family:&quot;Times New Roman&quot;;font-size:1pt" string="DOCUMENTO CONTROLADO."/>
                <w10:wrap anchorx="margin" anchory="margin"/>
              </v:shape>
            </w:pict>
          </w:r>
          <w:r w:rsidR="006F17DC">
            <w:rPr>
              <w:rFonts w:cs="Arial"/>
              <w:b/>
              <w:noProof/>
            </w:rPr>
            <w:drawing>
              <wp:inline distT="0" distB="0" distL="0" distR="0" wp14:anchorId="2D5A4C4B" wp14:editId="7C2DAA17">
                <wp:extent cx="819150" cy="6762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D846F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Versión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1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Código</w:t>
          </w:r>
        </w:p>
        <w:p w:rsidR="006F17DC" w:rsidRPr="00D860BE" w:rsidRDefault="006F17DC" w:rsidP="00FB1B9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860BE">
            <w:rPr>
              <w:rFonts w:ascii="Arial" w:hAnsi="Arial" w:cs="Arial"/>
              <w:b/>
            </w:rPr>
            <w:t>FR-MARH-0</w:t>
          </w:r>
          <w:r w:rsidR="00FB1B92">
            <w:rPr>
              <w:rFonts w:ascii="Arial" w:hAnsi="Arial" w:cs="Arial"/>
              <w:b/>
            </w:rPr>
            <w:t>5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7C5491" w:rsidRDefault="00EE612C" w:rsidP="007C549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t xml:space="preserve">Página </w:t>
              </w:r>
              <w:r w:rsidR="006F17DC">
                <w:rPr>
                  <w:rFonts w:ascii="Arial" w:hAnsi="Arial" w:cs="Arial"/>
                  <w:b/>
                  <w:sz w:val="22"/>
                  <w:szCs w:val="22"/>
                </w:rPr>
                <w:t xml:space="preserve">         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begin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instrText>PAGE</w:instrTex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="00FB1B92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t xml:space="preserve"> de 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begin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instrText>NUMPAGES</w:instrTex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="00FB1B92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4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sdtContent>
          </w:sdt>
          <w:r w:rsidR="006F17DC" w:rsidRPr="009A0508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1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EE3342E" wp14:editId="6D55C444">
                <wp:extent cx="447675" cy="6286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7DC" w:rsidRPr="009A0508" w:rsidTr="007C5491">
      <w:trPr>
        <w:cantSplit/>
        <w:trHeight w:val="553"/>
      </w:trPr>
      <w:tc>
        <w:tcPr>
          <w:tcW w:w="14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E2430C" w:rsidRDefault="006F17DC" w:rsidP="00A24041">
          <w:pPr>
            <w:jc w:val="center"/>
            <w:rPr>
              <w:rFonts w:cs="Arial"/>
              <w:b/>
            </w:rPr>
          </w:pPr>
        </w:p>
      </w:tc>
      <w:tc>
        <w:tcPr>
          <w:tcW w:w="2817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FB1B9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LISTA DE CHEQUEO </w:t>
          </w:r>
          <w:r w:rsidR="00FB1B92">
            <w:rPr>
              <w:rFonts w:ascii="Arial" w:hAnsi="Arial" w:cs="Arial"/>
              <w:b/>
              <w:sz w:val="22"/>
              <w:szCs w:val="22"/>
            </w:rPr>
            <w:t>PLAN DE EMERGENCIAS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17DC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Fecha Vigencia</w:t>
          </w:r>
        </w:p>
        <w:p w:rsidR="006F17DC" w:rsidRPr="009A0508" w:rsidRDefault="006F17DC" w:rsidP="00FB1B9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FB1B92">
            <w:rPr>
              <w:rFonts w:ascii="Arial" w:hAnsi="Arial" w:cs="Arial"/>
              <w:b/>
              <w:sz w:val="22"/>
              <w:szCs w:val="22"/>
            </w:rPr>
            <w:t>5</w:t>
          </w:r>
          <w:r>
            <w:rPr>
              <w:rFonts w:ascii="Arial" w:hAnsi="Arial" w:cs="Arial"/>
              <w:b/>
              <w:sz w:val="22"/>
              <w:szCs w:val="22"/>
            </w:rPr>
            <w:t>/0</w:t>
          </w:r>
          <w:r w:rsidR="00FB1B92">
            <w:rPr>
              <w:rFonts w:ascii="Arial" w:hAnsi="Arial" w:cs="Arial"/>
              <w:b/>
              <w:sz w:val="22"/>
              <w:szCs w:val="22"/>
            </w:rPr>
            <w:t>4</w:t>
          </w:r>
          <w:r>
            <w:rPr>
              <w:rFonts w:ascii="Arial" w:hAnsi="Arial" w:cs="Arial"/>
              <w:b/>
              <w:sz w:val="22"/>
              <w:szCs w:val="22"/>
            </w:rPr>
            <w:t>/</w:t>
          </w:r>
          <w:r w:rsidR="00FB1B92">
            <w:rPr>
              <w:rFonts w:ascii="Arial" w:hAnsi="Arial" w:cs="Arial"/>
              <w:b/>
              <w:sz w:val="22"/>
              <w:szCs w:val="22"/>
            </w:rPr>
            <w:t>20</w:t>
          </w:r>
        </w:p>
      </w:tc>
      <w:tc>
        <w:tcPr>
          <w:tcW w:w="2639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Documento Controlado</w:t>
          </w:r>
        </w:p>
      </w:tc>
      <w:tc>
        <w:tcPr>
          <w:tcW w:w="118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6F17DC" w:rsidRDefault="006F17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9DC"/>
    <w:multiLevelType w:val="hybridMultilevel"/>
    <w:tmpl w:val="DECCE2D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81F5F"/>
    <w:multiLevelType w:val="hybridMultilevel"/>
    <w:tmpl w:val="3FC60914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4A1C63"/>
    <w:multiLevelType w:val="hybridMultilevel"/>
    <w:tmpl w:val="6446442C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C355CD"/>
    <w:multiLevelType w:val="hybridMultilevel"/>
    <w:tmpl w:val="D5AE2B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186"/>
    <w:multiLevelType w:val="hybridMultilevel"/>
    <w:tmpl w:val="D51C17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0C98"/>
    <w:multiLevelType w:val="multilevel"/>
    <w:tmpl w:val="9B5826D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8B1F3B"/>
    <w:multiLevelType w:val="hybridMultilevel"/>
    <w:tmpl w:val="38EAF124"/>
    <w:lvl w:ilvl="0" w:tplc="8A0A2B0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839B4"/>
    <w:multiLevelType w:val="hybridMultilevel"/>
    <w:tmpl w:val="AEACA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77D8"/>
    <w:multiLevelType w:val="hybridMultilevel"/>
    <w:tmpl w:val="EA44AF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6906"/>
    <w:multiLevelType w:val="hybridMultilevel"/>
    <w:tmpl w:val="39CA8C3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668D9"/>
    <w:multiLevelType w:val="hybridMultilevel"/>
    <w:tmpl w:val="3F40EEC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9EA"/>
    <w:rsid w:val="00023D93"/>
    <w:rsid w:val="000275F5"/>
    <w:rsid w:val="000417A3"/>
    <w:rsid w:val="000957E9"/>
    <w:rsid w:val="000B7141"/>
    <w:rsid w:val="000E06EA"/>
    <w:rsid w:val="000E0E8C"/>
    <w:rsid w:val="001372DC"/>
    <w:rsid w:val="001502DD"/>
    <w:rsid w:val="00166937"/>
    <w:rsid w:val="00172DA1"/>
    <w:rsid w:val="00177326"/>
    <w:rsid w:val="001A418A"/>
    <w:rsid w:val="001C1422"/>
    <w:rsid w:val="001E2077"/>
    <w:rsid w:val="002408DC"/>
    <w:rsid w:val="00272F57"/>
    <w:rsid w:val="00294AEE"/>
    <w:rsid w:val="002A1954"/>
    <w:rsid w:val="002C18EA"/>
    <w:rsid w:val="002F705C"/>
    <w:rsid w:val="00306C87"/>
    <w:rsid w:val="00310D57"/>
    <w:rsid w:val="0035412C"/>
    <w:rsid w:val="003871ED"/>
    <w:rsid w:val="00387AB6"/>
    <w:rsid w:val="003B5118"/>
    <w:rsid w:val="003B6870"/>
    <w:rsid w:val="004160A3"/>
    <w:rsid w:val="004833B5"/>
    <w:rsid w:val="004E18E7"/>
    <w:rsid w:val="004F7684"/>
    <w:rsid w:val="0050176B"/>
    <w:rsid w:val="005069EA"/>
    <w:rsid w:val="0050722D"/>
    <w:rsid w:val="00526ED2"/>
    <w:rsid w:val="00550F5A"/>
    <w:rsid w:val="0056537B"/>
    <w:rsid w:val="0057229E"/>
    <w:rsid w:val="005A3A1E"/>
    <w:rsid w:val="005A79B6"/>
    <w:rsid w:val="005B000C"/>
    <w:rsid w:val="005B1312"/>
    <w:rsid w:val="005E14D3"/>
    <w:rsid w:val="00626582"/>
    <w:rsid w:val="006A5B2C"/>
    <w:rsid w:val="006F17DC"/>
    <w:rsid w:val="00706A71"/>
    <w:rsid w:val="00711D38"/>
    <w:rsid w:val="00731266"/>
    <w:rsid w:val="007317DD"/>
    <w:rsid w:val="007413A8"/>
    <w:rsid w:val="00752F8C"/>
    <w:rsid w:val="007567AF"/>
    <w:rsid w:val="007767ED"/>
    <w:rsid w:val="007B37C8"/>
    <w:rsid w:val="007C5491"/>
    <w:rsid w:val="007E23DB"/>
    <w:rsid w:val="007F3378"/>
    <w:rsid w:val="007F7601"/>
    <w:rsid w:val="008026DB"/>
    <w:rsid w:val="008241CC"/>
    <w:rsid w:val="00841B7F"/>
    <w:rsid w:val="00860A90"/>
    <w:rsid w:val="0087699A"/>
    <w:rsid w:val="008770E2"/>
    <w:rsid w:val="00893C6D"/>
    <w:rsid w:val="008C52D1"/>
    <w:rsid w:val="0090499A"/>
    <w:rsid w:val="00905016"/>
    <w:rsid w:val="0091319C"/>
    <w:rsid w:val="009152A7"/>
    <w:rsid w:val="00922791"/>
    <w:rsid w:val="00957A89"/>
    <w:rsid w:val="0099328B"/>
    <w:rsid w:val="0099460B"/>
    <w:rsid w:val="009A1EE3"/>
    <w:rsid w:val="009B61FB"/>
    <w:rsid w:val="009B71DA"/>
    <w:rsid w:val="009F4E67"/>
    <w:rsid w:val="00A02D1A"/>
    <w:rsid w:val="00A10E8A"/>
    <w:rsid w:val="00A1653A"/>
    <w:rsid w:val="00A24041"/>
    <w:rsid w:val="00A30B9E"/>
    <w:rsid w:val="00A469D5"/>
    <w:rsid w:val="00A53B31"/>
    <w:rsid w:val="00A57506"/>
    <w:rsid w:val="00A57FC3"/>
    <w:rsid w:val="00A6169E"/>
    <w:rsid w:val="00A76995"/>
    <w:rsid w:val="00A84ABD"/>
    <w:rsid w:val="00A87EB2"/>
    <w:rsid w:val="00AB12F9"/>
    <w:rsid w:val="00B43A70"/>
    <w:rsid w:val="00B83980"/>
    <w:rsid w:val="00B83C1C"/>
    <w:rsid w:val="00B84F32"/>
    <w:rsid w:val="00BC0780"/>
    <w:rsid w:val="00BD5390"/>
    <w:rsid w:val="00C3165B"/>
    <w:rsid w:val="00C36ABB"/>
    <w:rsid w:val="00C805F6"/>
    <w:rsid w:val="00CB0715"/>
    <w:rsid w:val="00D0117E"/>
    <w:rsid w:val="00D64CAD"/>
    <w:rsid w:val="00D846F9"/>
    <w:rsid w:val="00D860BE"/>
    <w:rsid w:val="00D861A2"/>
    <w:rsid w:val="00DE69DE"/>
    <w:rsid w:val="00E100BA"/>
    <w:rsid w:val="00E275D6"/>
    <w:rsid w:val="00E33899"/>
    <w:rsid w:val="00ED2D31"/>
    <w:rsid w:val="00EE612C"/>
    <w:rsid w:val="00F233F7"/>
    <w:rsid w:val="00F55939"/>
    <w:rsid w:val="00F7624C"/>
    <w:rsid w:val="00FA4BF6"/>
    <w:rsid w:val="00FB1B92"/>
    <w:rsid w:val="00FC6528"/>
    <w:rsid w:val="00FD7CC3"/>
    <w:rsid w:val="00FE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58E10E1B-84AD-477A-9275-C9DBD3C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5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272F57"/>
    <w:pPr>
      <w:spacing w:line="192" w:lineRule="exact"/>
    </w:pPr>
  </w:style>
  <w:style w:type="paragraph" w:customStyle="1" w:styleId="Style23">
    <w:name w:val="Style23"/>
    <w:basedOn w:val="Normal"/>
    <w:uiPriority w:val="99"/>
    <w:rsid w:val="00272F57"/>
    <w:pPr>
      <w:spacing w:line="216" w:lineRule="exact"/>
      <w:jc w:val="center"/>
    </w:pPr>
  </w:style>
  <w:style w:type="paragraph" w:customStyle="1" w:styleId="Style25">
    <w:name w:val="Style25"/>
    <w:basedOn w:val="Normal"/>
    <w:uiPriority w:val="99"/>
    <w:rsid w:val="00272F57"/>
    <w:pPr>
      <w:jc w:val="both"/>
    </w:pPr>
  </w:style>
  <w:style w:type="paragraph" w:customStyle="1" w:styleId="Style33">
    <w:name w:val="Style33"/>
    <w:basedOn w:val="Normal"/>
    <w:uiPriority w:val="99"/>
    <w:rsid w:val="00272F57"/>
  </w:style>
  <w:style w:type="paragraph" w:customStyle="1" w:styleId="Style34">
    <w:name w:val="Style34"/>
    <w:basedOn w:val="Normal"/>
    <w:uiPriority w:val="99"/>
    <w:rsid w:val="00272F57"/>
  </w:style>
  <w:style w:type="paragraph" w:customStyle="1" w:styleId="Style35">
    <w:name w:val="Style35"/>
    <w:basedOn w:val="Normal"/>
    <w:uiPriority w:val="99"/>
    <w:rsid w:val="00272F57"/>
  </w:style>
  <w:style w:type="paragraph" w:customStyle="1" w:styleId="Style47">
    <w:name w:val="Style47"/>
    <w:basedOn w:val="Normal"/>
    <w:uiPriority w:val="99"/>
    <w:rsid w:val="00272F57"/>
  </w:style>
  <w:style w:type="paragraph" w:customStyle="1" w:styleId="Style58">
    <w:name w:val="Style58"/>
    <w:basedOn w:val="Normal"/>
    <w:uiPriority w:val="99"/>
    <w:rsid w:val="00272F57"/>
  </w:style>
  <w:style w:type="paragraph" w:customStyle="1" w:styleId="Style61">
    <w:name w:val="Style61"/>
    <w:basedOn w:val="Normal"/>
    <w:uiPriority w:val="99"/>
    <w:rsid w:val="00272F57"/>
  </w:style>
  <w:style w:type="paragraph" w:customStyle="1" w:styleId="Style66">
    <w:name w:val="Style66"/>
    <w:basedOn w:val="Normal"/>
    <w:uiPriority w:val="99"/>
    <w:rsid w:val="00272F57"/>
    <w:pPr>
      <w:spacing w:line="192" w:lineRule="exact"/>
    </w:pPr>
  </w:style>
  <w:style w:type="character" w:customStyle="1" w:styleId="FontStyle106">
    <w:name w:val="Font Style106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07">
    <w:name w:val="Font Style107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18"/>
      <w:szCs w:val="18"/>
    </w:rPr>
  </w:style>
  <w:style w:type="character" w:customStyle="1" w:styleId="FontStyle110">
    <w:name w:val="Font Style110"/>
    <w:basedOn w:val="Fuentedeprrafopredeter"/>
    <w:uiPriority w:val="99"/>
    <w:rsid w:val="00272F57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1">
    <w:name w:val="Font Style111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0"/>
      <w:szCs w:val="20"/>
    </w:rPr>
  </w:style>
  <w:style w:type="character" w:customStyle="1" w:styleId="FontStyle114">
    <w:name w:val="Font Style114"/>
    <w:basedOn w:val="Fuentedeprrafopredeter"/>
    <w:uiPriority w:val="99"/>
    <w:rsid w:val="00272F57"/>
    <w:rPr>
      <w:rFonts w:ascii="Cordia New" w:hAnsi="Cordia New" w:cs="Cordia New"/>
      <w:b/>
      <w:bCs/>
      <w:color w:val="000000"/>
      <w:w w:val="60"/>
      <w:sz w:val="20"/>
      <w:szCs w:val="20"/>
    </w:rPr>
  </w:style>
  <w:style w:type="character" w:customStyle="1" w:styleId="FontStyle115">
    <w:name w:val="Font Style115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rsid w:val="0027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customStyle="1" w:styleId="Style50">
    <w:name w:val="Style50"/>
    <w:basedOn w:val="Normal"/>
    <w:uiPriority w:val="99"/>
    <w:rsid w:val="00272F57"/>
  </w:style>
  <w:style w:type="paragraph" w:customStyle="1" w:styleId="Style13">
    <w:name w:val="Style13"/>
    <w:basedOn w:val="Normal"/>
    <w:uiPriority w:val="99"/>
    <w:rsid w:val="00272F57"/>
    <w:pPr>
      <w:spacing w:line="240" w:lineRule="exact"/>
    </w:pPr>
  </w:style>
  <w:style w:type="paragraph" w:customStyle="1" w:styleId="Style32">
    <w:name w:val="Style32"/>
    <w:basedOn w:val="Normal"/>
    <w:uiPriority w:val="99"/>
    <w:rsid w:val="00272F57"/>
    <w:pPr>
      <w:spacing w:line="192" w:lineRule="exact"/>
    </w:pPr>
  </w:style>
  <w:style w:type="paragraph" w:customStyle="1" w:styleId="Style45">
    <w:name w:val="Style45"/>
    <w:basedOn w:val="Normal"/>
    <w:uiPriority w:val="99"/>
    <w:rsid w:val="00272F57"/>
  </w:style>
  <w:style w:type="character" w:customStyle="1" w:styleId="FontStyle108">
    <w:name w:val="Font Style108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character" w:customStyle="1" w:styleId="FontStyle113">
    <w:name w:val="Font Style113"/>
    <w:basedOn w:val="Fuentedeprrafopredeter"/>
    <w:uiPriority w:val="99"/>
    <w:rsid w:val="00272F57"/>
    <w:rPr>
      <w:rFonts w:ascii="Cordia New" w:hAnsi="Cordia New" w:cs="Cordia New"/>
      <w:i/>
      <w:iCs/>
      <w:color w:val="000000"/>
      <w:sz w:val="18"/>
      <w:szCs w:val="18"/>
    </w:rPr>
  </w:style>
  <w:style w:type="paragraph" w:customStyle="1" w:styleId="Style71">
    <w:name w:val="Style71"/>
    <w:basedOn w:val="Normal"/>
    <w:uiPriority w:val="99"/>
    <w:rsid w:val="00272F57"/>
  </w:style>
  <w:style w:type="character" w:customStyle="1" w:styleId="FontStyle109">
    <w:name w:val="Font Style109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12">
    <w:name w:val="Font Style112"/>
    <w:basedOn w:val="Fuentedeprrafopredeter"/>
    <w:uiPriority w:val="99"/>
    <w:rsid w:val="00D861A2"/>
    <w:rPr>
      <w:rFonts w:ascii="Cordia New" w:hAnsi="Cordia New" w:cs="Cordia New"/>
      <w:b/>
      <w:bCs/>
      <w:i/>
      <w:iCs/>
      <w:color w:val="000000"/>
      <w:w w:val="90"/>
      <w:sz w:val="22"/>
      <w:szCs w:val="22"/>
    </w:rPr>
  </w:style>
  <w:style w:type="table" w:styleId="Tablaconcuadrcula">
    <w:name w:val="Table Grid"/>
    <w:basedOn w:val="Tablanormal"/>
    <w:uiPriority w:val="59"/>
    <w:rsid w:val="00CB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39"/>
    <w:rPr>
      <w:rFonts w:ascii="Tahoma" w:eastAsiaTheme="minorEastAsia" w:hAnsi="Tahoma" w:cs="Tahoma"/>
      <w:sz w:val="16"/>
      <w:szCs w:val="16"/>
      <w:lang w:eastAsia="es-CO"/>
    </w:rPr>
  </w:style>
  <w:style w:type="character" w:styleId="Nmerodepgina">
    <w:name w:val="page number"/>
    <w:basedOn w:val="Fuentedeprrafopredeter"/>
    <w:rsid w:val="00A24041"/>
  </w:style>
  <w:style w:type="character" w:styleId="Hipervnculo">
    <w:name w:val="Hyperlink"/>
    <w:uiPriority w:val="99"/>
    <w:rsid w:val="00A240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7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3874-9CE4-4042-ADD5-9A25ECCB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Martha Elena Amaya Cruz</cp:lastModifiedBy>
  <cp:revision>40</cp:revision>
  <cp:lastPrinted>2014-11-20T16:38:00Z</cp:lastPrinted>
  <dcterms:created xsi:type="dcterms:W3CDTF">2014-07-16T13:54:00Z</dcterms:created>
  <dcterms:modified xsi:type="dcterms:W3CDTF">2015-04-21T13:57:00Z</dcterms:modified>
</cp:coreProperties>
</file>